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iauKai" w:cs="BiauKai" w:eastAsia="BiauKai" w:hAnsi="BiauKai"/>
          <w:sz w:val="56"/>
          <w:szCs w:val="5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BiauKai" w:cs="BiauKai" w:eastAsia="BiauKai" w:hAnsi="BiauKai"/>
          <w:sz w:val="56"/>
          <w:szCs w:val="56"/>
        </w:rPr>
      </w:pPr>
      <w:r w:rsidDel="00000000" w:rsidR="00000000" w:rsidRPr="00000000">
        <w:rPr>
          <w:rFonts w:ascii="BiauKai" w:cs="BiauKai" w:eastAsia="BiauKai" w:hAnsi="BiauKai"/>
          <w:sz w:val="56"/>
          <w:szCs w:val="56"/>
          <w:rtl w:val="0"/>
        </w:rPr>
        <w:t xml:space="preserve">高雄市港都社區大學自行車社</w:t>
      </w:r>
    </w:p>
    <w:p w:rsidR="00000000" w:rsidDel="00000000" w:rsidP="00000000" w:rsidRDefault="00000000" w:rsidRPr="00000000" w14:paraId="00000003">
      <w:pPr>
        <w:rPr>
          <w:rFonts w:ascii="BiauKai" w:cs="BiauKai" w:eastAsia="BiauKai" w:hAnsi="BiauKai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>
          <w:rFonts w:ascii="BiauKai" w:cs="BiauKai" w:eastAsia="BiauKai" w:hAnsi="BiauKai"/>
          <w:b w:val="1"/>
          <w:color w:val="000000"/>
          <w:sz w:val="40"/>
          <w:szCs w:val="40"/>
        </w:rPr>
      </w:pPr>
      <w:r w:rsidDel="00000000" w:rsidR="00000000" w:rsidRPr="00000000">
        <w:rPr>
          <w:rFonts w:ascii="BiauKai" w:cs="BiauKai" w:eastAsia="BiauKai" w:hAnsi="BiauKai"/>
          <w:b w:val="1"/>
          <w:sz w:val="40"/>
          <w:szCs w:val="40"/>
          <w:rtl w:val="0"/>
        </w:rPr>
        <w:t xml:space="preserve">                        組織</w:t>
      </w:r>
      <w:r w:rsidDel="00000000" w:rsidR="00000000" w:rsidRPr="00000000">
        <w:rPr>
          <w:rFonts w:ascii="BiauKai" w:cs="BiauKai" w:eastAsia="BiauKai" w:hAnsi="BiauKai"/>
          <w:b w:val="1"/>
          <w:color w:val="000000"/>
          <w:sz w:val="40"/>
          <w:szCs w:val="40"/>
          <w:rtl w:val="0"/>
        </w:rPr>
        <w:t xml:space="preserve">章程</w:t>
      </w:r>
    </w:p>
    <w:p w:rsidR="00000000" w:rsidDel="00000000" w:rsidP="00000000" w:rsidRDefault="00000000" w:rsidRPr="00000000" w14:paraId="00000005">
      <w:pPr>
        <w:spacing w:line="220" w:lineRule="auto"/>
        <w:ind w:right="240"/>
        <w:jc w:val="right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20" w:lineRule="auto"/>
        <w:ind w:right="240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b w:val="1"/>
          <w:rtl w:val="0"/>
        </w:rPr>
        <w:t xml:space="preserve">                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007">
      <w:pPr>
        <w:jc w:val="right"/>
        <w:rPr>
          <w:color w:val="8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iauKai" w:cs="BiauKai" w:eastAsia="BiauKai" w:hAnsi="BiauKai"/>
          <w:color w:val="800000"/>
          <w:sz w:val="32"/>
          <w:szCs w:val="32"/>
        </w:rPr>
      </w:pPr>
      <w:r w:rsidDel="00000000" w:rsidR="00000000" w:rsidRPr="00000000">
        <w:rPr>
          <w:rFonts w:ascii="BiauKai" w:cs="BiauKai" w:eastAsia="BiauKai" w:hAnsi="BiauKai"/>
          <w:color w:val="800000"/>
          <w:sz w:val="32"/>
          <w:szCs w:val="32"/>
          <w:rtl w:val="0"/>
        </w:rPr>
        <w:t xml:space="preserve">第一章  總則</w:t>
      </w:r>
    </w:p>
    <w:p w:rsidR="00000000" w:rsidDel="00000000" w:rsidP="00000000" w:rsidRDefault="00000000" w:rsidRPr="00000000" w14:paraId="00000009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第一條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本社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團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名稱為「高雄市港都社區大學自行車社」（以下簡稱本社）。</w:t>
      </w:r>
    </w:p>
    <w:p w:rsidR="00000000" w:rsidDel="00000000" w:rsidP="00000000" w:rsidRDefault="00000000" w:rsidRPr="00000000" w14:paraId="0000000A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rPr>
          <w:rFonts w:ascii="BiauKai" w:cs="BiauKai" w:eastAsia="BiauKai" w:hAnsi="BiauKa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第二條   本社依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據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高雄市港都社區大學社團實施與管理辦法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成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立，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本社創立宗旨為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推廣高雄地區使用自行車</w:t>
      </w:r>
      <w:r w:rsidDel="00000000" w:rsidR="00000000" w:rsidRPr="00000000">
        <w:rPr>
          <w:sz w:val="28"/>
          <w:szCs w:val="28"/>
          <w:rtl w:val="0"/>
        </w:rPr>
        <w:t xml:space="preserve">之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風氣，兼具自行車休閒</w:t>
      </w:r>
      <w:r w:rsidDel="00000000" w:rsidR="00000000" w:rsidRPr="00000000">
        <w:rPr>
          <w:sz w:val="28"/>
          <w:szCs w:val="28"/>
          <w:rtl w:val="0"/>
        </w:rPr>
        <w:t xml:space="preserve">興趣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，以促進個人身心健康；透過自行車活動的舉辦，增進自行車愛好者自我成長。</w:t>
      </w:r>
    </w:p>
    <w:p w:rsidR="00000000" w:rsidDel="00000000" w:rsidP="00000000" w:rsidRDefault="00000000" w:rsidRPr="00000000" w14:paraId="0000000D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E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第三條   本社以港都社區大學的理念與制度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訂立推廣目標，包括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：</w:t>
      </w:r>
    </w:p>
    <w:p w:rsidR="00000000" w:rsidDel="00000000" w:rsidP="00000000" w:rsidRDefault="00000000" w:rsidRPr="00000000" w14:paraId="0000000F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   1.推動高雄地區自行車友善環境。</w:t>
      </w:r>
    </w:p>
    <w:p w:rsidR="00000000" w:rsidDel="00000000" w:rsidP="00000000" w:rsidRDefault="00000000" w:rsidRPr="00000000" w14:paraId="00000010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</w:t>
      </w:r>
      <w:r w:rsidDel="00000000" w:rsidR="00000000" w:rsidRPr="00000000">
        <w:rPr>
          <w:sz w:val="28"/>
          <w:szCs w:val="28"/>
          <w:rtl w:val="0"/>
        </w:rPr>
        <w:t xml:space="preserve">    2.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推動中小學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自行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車安全教育。</w:t>
      </w:r>
    </w:p>
    <w:p w:rsidR="00000000" w:rsidDel="00000000" w:rsidP="00000000" w:rsidRDefault="00000000" w:rsidRPr="00000000" w14:paraId="00000011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         3.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培養地方公益自行車維修人力，活化堪用自行車。</w:t>
      </w:r>
    </w:p>
    <w:p w:rsidR="00000000" w:rsidDel="00000000" w:rsidP="00000000" w:rsidRDefault="00000000" w:rsidRPr="00000000" w14:paraId="00000012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         4.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減少碳足跡，鼓勵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自行車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通勤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，以自行車低碳旅遊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13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         5.培養自行車導覽人才。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第四條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本社之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推廣目標執行方式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如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下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：</w:t>
      </w:r>
    </w:p>
    <w:p w:rsidR="00000000" w:rsidDel="00000000" w:rsidP="00000000" w:rsidRDefault="00000000" w:rsidRPr="00000000" w14:paraId="00000017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     1.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提升自行車騎乘能力。            </w:t>
      </w:r>
    </w:p>
    <w:p w:rsidR="00000000" w:rsidDel="00000000" w:rsidP="00000000" w:rsidRDefault="00000000" w:rsidRPr="00000000" w14:paraId="00000018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       2.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培養自行車教育影響力。</w:t>
      </w:r>
    </w:p>
    <w:p w:rsidR="00000000" w:rsidDel="00000000" w:rsidP="00000000" w:rsidRDefault="00000000" w:rsidRPr="00000000" w14:paraId="00000019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       3.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改善現代人身心靈健康。</w:t>
      </w:r>
    </w:p>
    <w:p w:rsidR="00000000" w:rsidDel="00000000" w:rsidP="00000000" w:rsidRDefault="00000000" w:rsidRPr="00000000" w14:paraId="0000001A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       4.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提升公民意識，為社區提出休憩環境改善建議。</w:t>
      </w:r>
    </w:p>
    <w:p w:rsidR="00000000" w:rsidDel="00000000" w:rsidP="00000000" w:rsidRDefault="00000000" w:rsidRPr="00000000" w14:paraId="0000001B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</w:t>
      </w: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      5.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舉辦各種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自行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車聚會活動。</w:t>
      </w:r>
    </w:p>
    <w:p w:rsidR="00000000" w:rsidDel="00000000" w:rsidP="00000000" w:rsidRDefault="00000000" w:rsidRPr="00000000" w14:paraId="0000001C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       6.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提供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自行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車解決方案。</w:t>
      </w:r>
    </w:p>
    <w:p w:rsidR="00000000" w:rsidDel="00000000" w:rsidP="00000000" w:rsidRDefault="00000000" w:rsidRPr="00000000" w14:paraId="0000001D">
      <w:pPr>
        <w:widowControl w:val="1"/>
        <w:rPr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       7.提供自行車情報。</w:t>
      </w:r>
    </w:p>
    <w:p w:rsidR="00000000" w:rsidDel="00000000" w:rsidP="00000000" w:rsidRDefault="00000000" w:rsidRPr="00000000" w14:paraId="0000001E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rPr>
          <w:rFonts w:ascii="BiauKai" w:cs="BiauKai" w:eastAsia="BiauKai" w:hAnsi="BiauKa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BiauKai" w:cs="BiauKai" w:eastAsia="BiauKai" w:hAnsi="BiauKai"/>
          <w:color w:val="800000"/>
          <w:sz w:val="32"/>
          <w:szCs w:val="32"/>
        </w:rPr>
      </w:pPr>
      <w:r w:rsidDel="00000000" w:rsidR="00000000" w:rsidRPr="00000000">
        <w:rPr>
          <w:rFonts w:ascii="BiauKai" w:cs="BiauKai" w:eastAsia="BiauKai" w:hAnsi="BiauKai"/>
          <w:color w:val="800000"/>
          <w:sz w:val="32"/>
          <w:szCs w:val="32"/>
          <w:rtl w:val="0"/>
        </w:rPr>
        <w:t xml:space="preserve">第二章  社員</w:t>
      </w:r>
    </w:p>
    <w:p w:rsidR="00000000" w:rsidDel="00000000" w:rsidP="00000000" w:rsidRDefault="00000000" w:rsidRPr="00000000" w14:paraId="00000021">
      <w:pPr>
        <w:widowControl w:val="1"/>
        <w:rPr>
          <w:rFonts w:ascii="BiauKai" w:cs="BiauKai" w:eastAsia="BiauKai" w:hAnsi="BiauKai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第五條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本社社員分為下列二種：</w:t>
        <w:br w:type="textWrapping"/>
        <w:t xml:space="preserve">       </w:t>
      </w:r>
      <w:r w:rsidDel="00000000" w:rsidR="00000000" w:rsidRPr="00000000">
        <w:rPr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  1.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個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人社員：</w:t>
      </w:r>
      <w:r w:rsidDel="00000000" w:rsidR="00000000" w:rsidRPr="00000000">
        <w:rPr>
          <w:sz w:val="28"/>
          <w:szCs w:val="28"/>
          <w:rtl w:val="0"/>
        </w:rPr>
        <w:t xml:space="preserve">(須具備下列二項)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</w:t>
      </w:r>
      <w:r w:rsidDel="00000000" w:rsidR="00000000" w:rsidRPr="00000000">
        <w:rPr>
          <w:sz w:val="28"/>
          <w:szCs w:val="28"/>
          <w:rtl w:val="0"/>
        </w:rPr>
        <w:t xml:space="preserve">   (1)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曾經參加高雄市港都社區大學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課程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之學員，認同本社</w:t>
      </w:r>
      <w:r w:rsidDel="00000000" w:rsidR="00000000" w:rsidRPr="00000000">
        <w:rPr>
          <w:sz w:val="28"/>
          <w:szCs w:val="28"/>
          <w:rtl w:val="0"/>
        </w:rPr>
        <w:t xml:space="preserve">之宗旨，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並具有公益服務精神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23">
      <w:pPr>
        <w:widowControl w:val="1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  <w:tab/>
        <w:t xml:space="preserve">      (2)社員均以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成人為主。</w:t>
        <w:tab/>
        <w:tab/>
        <w:t xml:space="preserve">         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24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2.榮譽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社員：</w:t>
      </w:r>
    </w:p>
    <w:p w:rsidR="00000000" w:rsidDel="00000000" w:rsidP="00000000" w:rsidRDefault="00000000" w:rsidRPr="00000000" w14:paraId="00000025">
      <w:pPr>
        <w:widowControl w:val="1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color w:val="ff0000"/>
          <w:sz w:val="28"/>
          <w:szCs w:val="28"/>
          <w:rtl w:val="0"/>
        </w:rPr>
        <w:t xml:space="preserve">       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凡支持及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協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助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、贊助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本社工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作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之團體或個人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對本社社務具有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特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殊貢獻者，得由社團幹部會議決議，成為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榮譽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社員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參與本社相關活動，但不得參與本社營運事務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rPr>
          <w:rFonts w:ascii="BiauKai" w:cs="BiauKai" w:eastAsia="BiauKai" w:hAnsi="BiauKa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第六條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社員入社退社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及退費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                 1.入社</w:t>
      </w:r>
    </w:p>
    <w:p w:rsidR="00000000" w:rsidDel="00000000" w:rsidP="00000000" w:rsidRDefault="00000000" w:rsidRPr="00000000" w14:paraId="0000002A">
      <w:pPr>
        <w:widowControl w:val="1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                 個人及團體認同本社成立宗旨與推廣目標，經填寫入社相關資料並繳交本社訂定之社費，由社團幹部會議審議通過後，即具備社員資格。</w:t>
      </w:r>
    </w:p>
    <w:p w:rsidR="00000000" w:rsidDel="00000000" w:rsidP="00000000" w:rsidRDefault="00000000" w:rsidRPr="00000000" w14:paraId="0000002B">
      <w:pPr>
        <w:widowControl w:val="1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                 2.退社</w:t>
      </w:r>
    </w:p>
    <w:p w:rsidR="00000000" w:rsidDel="00000000" w:rsidP="00000000" w:rsidRDefault="00000000" w:rsidRPr="00000000" w14:paraId="0000002C">
      <w:pPr>
        <w:widowControl w:val="1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    社員因下列原因，且經由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社團大會或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社團幹部會議決議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後，註銷其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社員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資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格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：</w:t>
      </w:r>
    </w:p>
    <w:p w:rsidR="00000000" w:rsidDel="00000000" w:rsidP="00000000" w:rsidRDefault="00000000" w:rsidRPr="00000000" w14:paraId="0000002D">
      <w:pPr>
        <w:widowControl w:val="1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                  (1)社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員未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按時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繳交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本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社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訂定之社費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，經催促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相當時日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仍未繳交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者。</w:t>
      </w:r>
    </w:p>
    <w:p w:rsidR="00000000" w:rsidDel="00000000" w:rsidP="00000000" w:rsidRDefault="00000000" w:rsidRPr="00000000" w14:paraId="0000002E">
      <w:pPr>
        <w:widowControl w:val="1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                 (2)社員之言語、行為侵害本社或社員權益、名譽時。</w:t>
      </w:r>
    </w:p>
    <w:p w:rsidR="00000000" w:rsidDel="00000000" w:rsidP="00000000" w:rsidRDefault="00000000" w:rsidRPr="00000000" w14:paraId="0000002F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                 (3)因個人因素自願退社者，需填繳退社申請書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30">
      <w:pPr>
        <w:widowControl w:val="1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      (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4)會員之死亡。</w:t>
      </w:r>
    </w:p>
    <w:p w:rsidR="00000000" w:rsidDel="00000000" w:rsidP="00000000" w:rsidRDefault="00000000" w:rsidRPr="00000000" w14:paraId="00000031">
      <w:pPr>
        <w:widowControl w:val="1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                 3.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退費</w:t>
      </w:r>
    </w:p>
    <w:p w:rsidR="00000000" w:rsidDel="00000000" w:rsidP="00000000" w:rsidRDefault="00000000" w:rsidRPr="00000000" w14:paraId="00000032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經社團大會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或社團幹部議決後，註銷其會員資格者，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已繳納之各項費用不予退還。</w:t>
      </w:r>
    </w:p>
    <w:p w:rsidR="00000000" w:rsidDel="00000000" w:rsidP="00000000" w:rsidRDefault="00000000" w:rsidRPr="00000000" w14:paraId="00000033">
      <w:pPr>
        <w:widowControl w:val="1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rPr>
          <w:rFonts w:ascii="BiauKai" w:cs="BiauKai" w:eastAsia="BiauKai" w:hAnsi="BiauKa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第七條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社員之權利</w:t>
      </w:r>
    </w:p>
    <w:p w:rsidR="00000000" w:rsidDel="00000000" w:rsidP="00000000" w:rsidRDefault="00000000" w:rsidRPr="00000000" w14:paraId="00000037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      1.個人社員享有參與本社舉辦之所有活動權利，並具有表決權、選舉權、被選舉權。</w:t>
      </w:r>
    </w:p>
    <w:p w:rsidR="00000000" w:rsidDel="00000000" w:rsidP="00000000" w:rsidRDefault="00000000" w:rsidRPr="00000000" w14:paraId="00000038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      2.每一個社員之表決權、選舉權、被選舉權，權利平等，皆為一票。</w:t>
      </w:r>
    </w:p>
    <w:p w:rsidR="00000000" w:rsidDel="00000000" w:rsidP="00000000" w:rsidRDefault="00000000" w:rsidRPr="00000000" w14:paraId="00000039">
      <w:pPr>
        <w:widowControl w:val="1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3.  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榮譽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社員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有參與本社舉辦之所有活動權利，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無表決權、選舉權、被選舉權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3A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4.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其他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本社議決為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應享之權益。</w:t>
      </w:r>
    </w:p>
    <w:p w:rsidR="00000000" w:rsidDel="00000000" w:rsidP="00000000" w:rsidRDefault="00000000" w:rsidRPr="00000000" w14:paraId="0000003B">
      <w:pPr>
        <w:widowControl w:val="1"/>
        <w:ind w:left="720" w:firstLine="280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rPr>
          <w:rFonts w:ascii="BiauKai" w:cs="BiauKai" w:eastAsia="BiauKai" w:hAnsi="BiauKa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第八條  社員之義務</w:t>
      </w:r>
    </w:p>
    <w:p w:rsidR="00000000" w:rsidDel="00000000" w:rsidP="00000000" w:rsidRDefault="00000000" w:rsidRPr="00000000" w14:paraId="0000003E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    1.社員有遵守本社章程，遵守社團大會之決議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義務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3F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    2.社員有繳納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本社規定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社費之義務。</w:t>
      </w:r>
    </w:p>
    <w:p w:rsidR="00000000" w:rsidDel="00000000" w:rsidP="00000000" w:rsidRDefault="00000000" w:rsidRPr="00000000" w14:paraId="00000040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    3.社員得擔任本社所委派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之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職務。</w:t>
      </w:r>
    </w:p>
    <w:p w:rsidR="00000000" w:rsidDel="00000000" w:rsidP="00000000" w:rsidRDefault="00000000" w:rsidRPr="00000000" w14:paraId="00000041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rPr>
          <w:rFonts w:ascii="BiauKai" w:cs="BiauKai" w:eastAsia="BiauKai" w:hAnsi="BiauKa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第九條  社員違反義務之處分</w:t>
      </w:r>
    </w:p>
    <w:p w:rsidR="00000000" w:rsidDel="00000000" w:rsidP="00000000" w:rsidRDefault="00000000" w:rsidRPr="00000000" w14:paraId="00000044">
      <w:pPr>
        <w:widowControl w:val="1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    社員有違反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社會法律、本社辦法或不遵從社團大會及幹部會議之議決事項，將予以警告或停權處分；其情節重大者，得經社團大會或幹部會議議決，予以註銷其社員資格。</w:t>
      </w:r>
    </w:p>
    <w:p w:rsidR="00000000" w:rsidDel="00000000" w:rsidP="00000000" w:rsidRDefault="00000000" w:rsidRPr="00000000" w14:paraId="00000045">
      <w:pPr>
        <w:widowControl w:val="1"/>
        <w:rPr>
          <w:rFonts w:ascii="BiauKai" w:cs="BiauKai" w:eastAsia="BiauKai" w:hAnsi="BiauKa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rPr>
          <w:rFonts w:ascii="BiauKai" w:cs="BiauKai" w:eastAsia="BiauKai" w:hAnsi="BiauKa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BiauKai" w:cs="BiauKai" w:eastAsia="BiauKai" w:hAnsi="BiauKai"/>
          <w:sz w:val="32"/>
          <w:szCs w:val="32"/>
        </w:rPr>
      </w:pPr>
      <w:r w:rsidDel="00000000" w:rsidR="00000000" w:rsidRPr="00000000">
        <w:rPr>
          <w:rFonts w:ascii="BiauKai" w:cs="BiauKai" w:eastAsia="BiauKai" w:hAnsi="BiauKai"/>
          <w:sz w:val="32"/>
          <w:szCs w:val="32"/>
          <w:rtl w:val="0"/>
        </w:rPr>
        <w:t xml:space="preserve">第三章  組識與職權</w:t>
      </w:r>
    </w:p>
    <w:p w:rsidR="00000000" w:rsidDel="00000000" w:rsidP="00000000" w:rsidRDefault="00000000" w:rsidRPr="00000000" w14:paraId="00000048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第十條  社團編組</w:t>
      </w:r>
    </w:p>
    <w:p w:rsidR="00000000" w:rsidDel="00000000" w:rsidP="00000000" w:rsidRDefault="00000000" w:rsidRPr="00000000" w14:paraId="00000049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</w:t>
      </w: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本社幹部由社長遴選，執行社團社務運作，任期隨社長任期滿為限，報經港都社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區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大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學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核備後行使之。</w:t>
      </w:r>
    </w:p>
    <w:p w:rsidR="00000000" w:rsidDel="00000000" w:rsidP="00000000" w:rsidRDefault="00000000" w:rsidRPr="00000000" w14:paraId="0000004A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rPr>
          <w:rFonts w:ascii="BiauKai" w:cs="BiauKai" w:eastAsia="BiauKai" w:hAnsi="BiauKa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第十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一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條  社團幹部之組成</w:t>
      </w:r>
    </w:p>
    <w:p w:rsidR="00000000" w:rsidDel="00000000" w:rsidP="00000000" w:rsidRDefault="00000000" w:rsidRPr="00000000" w14:paraId="0000004D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         本社置社長，由社員選舉之，副社長由社長聘任之，並成立</w:t>
      </w:r>
      <w:r w:rsidDel="00000000" w:rsidR="00000000" w:rsidRPr="00000000">
        <w:rPr>
          <w:sz w:val="28"/>
          <w:szCs w:val="28"/>
          <w:rtl w:val="0"/>
        </w:rPr>
        <w:t xml:space="preserve">行政庶務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組、活動</w:t>
      </w:r>
      <w:r w:rsidDel="00000000" w:rsidR="00000000" w:rsidRPr="00000000">
        <w:rPr>
          <w:sz w:val="28"/>
          <w:szCs w:val="28"/>
          <w:rtl w:val="0"/>
        </w:rPr>
        <w:t xml:space="preserve">推廣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組、</w:t>
      </w:r>
      <w:r w:rsidDel="00000000" w:rsidR="00000000" w:rsidRPr="00000000">
        <w:rPr>
          <w:sz w:val="28"/>
          <w:szCs w:val="28"/>
          <w:rtl w:val="0"/>
        </w:rPr>
        <w:t xml:space="preserve">課程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教學組、</w:t>
      </w:r>
      <w:r w:rsidDel="00000000" w:rsidR="00000000" w:rsidRPr="00000000">
        <w:rPr>
          <w:sz w:val="28"/>
          <w:szCs w:val="28"/>
          <w:rtl w:val="0"/>
        </w:rPr>
        <w:t xml:space="preserve">自行車服務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組。</w:t>
      </w:r>
    </w:p>
    <w:p w:rsidR="00000000" w:rsidDel="00000000" w:rsidP="00000000" w:rsidRDefault="00000000" w:rsidRPr="00000000" w14:paraId="0000004E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rPr>
          <w:rFonts w:ascii="BiauKai" w:cs="BiauKai" w:eastAsia="BiauKai" w:hAnsi="BiauKa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第十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二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條  社團幹部之職權如</w:t>
      </w:r>
      <w:r w:rsidDel="00000000" w:rsidR="00000000" w:rsidRPr="00000000">
        <w:rPr>
          <w:sz w:val="28"/>
          <w:szCs w:val="28"/>
          <w:rtl w:val="0"/>
        </w:rPr>
        <w:t xml:space="preserve">下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：</w:t>
        <w:br w:type="textWrapping"/>
        <w:t xml:space="preserve">          </w:t>
      </w:r>
      <w:r w:rsidDel="00000000" w:rsidR="00000000" w:rsidRPr="00000000">
        <w:rPr>
          <w:sz w:val="28"/>
          <w:szCs w:val="28"/>
          <w:rtl w:val="0"/>
        </w:rPr>
        <w:t xml:space="preserve">           1.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擬訂年度工作計畫、</w:t>
      </w:r>
      <w:r w:rsidDel="00000000" w:rsidR="00000000" w:rsidRPr="00000000">
        <w:rPr>
          <w:sz w:val="28"/>
          <w:szCs w:val="28"/>
          <w:rtl w:val="0"/>
        </w:rPr>
        <w:t xml:space="preserve">活動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報告及預算。</w:t>
        <w:br w:type="textWrapping"/>
        <w:t xml:space="preserve">  </w:t>
      </w:r>
      <w:r w:rsidDel="00000000" w:rsidR="00000000" w:rsidRPr="00000000">
        <w:rPr>
          <w:sz w:val="28"/>
          <w:szCs w:val="28"/>
          <w:rtl w:val="0"/>
        </w:rPr>
        <w:t xml:space="preserve">                   2.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其他應執行事項。</w:t>
      </w:r>
    </w:p>
    <w:p w:rsidR="00000000" w:rsidDel="00000000" w:rsidP="00000000" w:rsidRDefault="00000000" w:rsidRPr="00000000" w14:paraId="00000051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rPr>
          <w:rFonts w:ascii="BiauKai" w:cs="BiauKai" w:eastAsia="BiauKai" w:hAnsi="BiauKa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第十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三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條  社長、副社長之工作</w:t>
      </w:r>
    </w:p>
    <w:p w:rsidR="00000000" w:rsidDel="00000000" w:rsidP="00000000" w:rsidRDefault="00000000" w:rsidRPr="00000000" w14:paraId="00000054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          1.社長為無給職，任期為一年，連任以一次為限。</w:t>
      </w:r>
    </w:p>
    <w:p w:rsidR="00000000" w:rsidDel="00000000" w:rsidP="00000000" w:rsidRDefault="00000000" w:rsidRPr="00000000" w14:paraId="00000055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          2.副社長亦未為無給職，由社長聘任並隨社長任期期滿為限。</w:t>
      </w:r>
    </w:p>
    <w:p w:rsidR="00000000" w:rsidDel="00000000" w:rsidP="00000000" w:rsidRDefault="00000000" w:rsidRPr="00000000" w14:paraId="00000056">
      <w:pPr>
        <w:widowControl w:val="1"/>
        <w:rPr>
          <w:rFonts w:ascii="PMingLiu" w:cs="PMingLiu" w:eastAsia="PMingLiu" w:hAnsi="PMingLiu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          3.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社長對外代表本社，對內綜理社務，並擔任幹部會議主席，副社長協助社長處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理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社務、必要時代理社長之職權。</w:t>
      </w:r>
    </w:p>
    <w:p w:rsidR="00000000" w:rsidDel="00000000" w:rsidP="00000000" w:rsidRDefault="00000000" w:rsidRPr="00000000" w14:paraId="00000057">
      <w:pPr>
        <w:widowControl w:val="1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rPr>
          <w:rFonts w:ascii="BiauKai" w:cs="BiauKai" w:eastAsia="BiauKai" w:hAnsi="BiauKa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第十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四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條  社團幹部之工作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                  </w:t>
      </w:r>
    </w:p>
    <w:p w:rsidR="00000000" w:rsidDel="00000000" w:rsidP="00000000" w:rsidRDefault="00000000" w:rsidRPr="00000000" w14:paraId="0000005A">
      <w:pPr>
        <w:widowControl w:val="1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                      1.社團幹部均為無給職，由社長遴選，任期隨社長任期期滿為限。</w:t>
      </w:r>
    </w:p>
    <w:p w:rsidR="00000000" w:rsidDel="00000000" w:rsidP="00000000" w:rsidRDefault="00000000" w:rsidRPr="00000000" w14:paraId="0000005B">
      <w:pPr>
        <w:widowControl w:val="1"/>
        <w:rPr>
          <w:rFonts w:ascii="BiauKai" w:cs="BiauKai" w:eastAsia="BiauKai" w:hAnsi="BiauKai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                      2.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幹部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綜理社員連繫管理，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由行政庶務組、活動推廣組、課程教學組、自行車服務組，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負責活動策劃及課程安排、意見調查反映。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rPr>
          <w:rFonts w:ascii="BiauKai" w:cs="BiauKai" w:eastAsia="BiauKai" w:hAnsi="BiauKa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rPr>
          <w:rFonts w:ascii="BiauKai" w:cs="BiauKai" w:eastAsia="BiauKai" w:hAnsi="BiauKa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第十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五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條  各級幹部之解任</w:t>
      </w:r>
    </w:p>
    <w:p w:rsidR="00000000" w:rsidDel="00000000" w:rsidP="00000000" w:rsidRDefault="00000000" w:rsidRPr="00000000" w14:paraId="0000005F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             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本社幹部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有下列情形之一者，應予解任：</w:t>
        <w:br w:type="textWrapping"/>
        <w:t xml:space="preserve">                       </w:t>
      </w:r>
      <w:r w:rsidDel="00000000" w:rsidR="00000000" w:rsidRPr="00000000">
        <w:rPr>
          <w:sz w:val="28"/>
          <w:szCs w:val="28"/>
          <w:rtl w:val="0"/>
        </w:rPr>
        <w:t xml:space="preserve"> 1.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喪失社員資格者。</w:t>
        <w:br w:type="textWrapping"/>
        <w:t xml:space="preserve">                    </w:t>
      </w:r>
      <w:r w:rsidDel="00000000" w:rsidR="00000000" w:rsidRPr="00000000">
        <w:rPr>
          <w:sz w:val="28"/>
          <w:szCs w:val="28"/>
          <w:rtl w:val="0"/>
        </w:rPr>
        <w:t xml:space="preserve">   2.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因</w:t>
      </w:r>
      <w:r w:rsidDel="00000000" w:rsidR="00000000" w:rsidRPr="00000000">
        <w:rPr>
          <w:sz w:val="28"/>
          <w:szCs w:val="28"/>
          <w:rtl w:val="0"/>
        </w:rPr>
        <w:t xml:space="preserve">個人因素無法接任者，須以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書面申請書表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辭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幹部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職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             3.經幹部會議決議不適任並通過解任者。</w:t>
      </w:r>
    </w:p>
    <w:p w:rsidR="00000000" w:rsidDel="00000000" w:rsidP="00000000" w:rsidRDefault="00000000" w:rsidRPr="00000000" w14:paraId="00000061">
      <w:pPr>
        <w:widowControl w:val="1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rPr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      第十六條  指導老師及講師與助教</w:t>
      </w:r>
    </w:p>
    <w:p w:rsidR="00000000" w:rsidDel="00000000" w:rsidP="00000000" w:rsidRDefault="00000000" w:rsidRPr="00000000" w14:paraId="00000063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1.本社指導老師由港都社區大學推薦並編制指導老師一位，任期為一年並為無給職，任期屆滿由社長與幹部會議決定是否續聘。</w:t>
      </w:r>
    </w:p>
    <w:p w:rsidR="00000000" w:rsidDel="00000000" w:rsidP="00000000" w:rsidRDefault="00000000" w:rsidRPr="00000000" w14:paraId="00000064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2.指導老師可依活動之需求，增設助教協助教學指導，與指導老師任期期滿為限並為無給職。</w:t>
      </w:r>
    </w:p>
    <w:p w:rsidR="00000000" w:rsidDel="00000000" w:rsidP="00000000" w:rsidRDefault="00000000" w:rsidRPr="00000000" w14:paraId="00000065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3.港都社區大學可協助本社申請專任講師，並給予專任講師授課薪資。</w:t>
      </w:r>
    </w:p>
    <w:p w:rsidR="00000000" w:rsidDel="00000000" w:rsidP="00000000" w:rsidRDefault="00000000" w:rsidRPr="00000000" w14:paraId="00000066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rPr>
          <w:rFonts w:ascii="BiauKai" w:cs="BiauKai" w:eastAsia="BiauKai" w:hAnsi="BiauKa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BiauKai" w:cs="BiauKai" w:eastAsia="BiauKai" w:hAnsi="BiauKai"/>
          <w:sz w:val="32"/>
          <w:szCs w:val="32"/>
        </w:rPr>
      </w:pPr>
      <w:r w:rsidDel="00000000" w:rsidR="00000000" w:rsidRPr="00000000">
        <w:rPr>
          <w:rFonts w:ascii="BiauKai" w:cs="BiauKai" w:eastAsia="BiauKai" w:hAnsi="BiauKai"/>
          <w:sz w:val="32"/>
          <w:szCs w:val="32"/>
          <w:rtl w:val="0"/>
        </w:rPr>
        <w:t xml:space="preserve">第四章  經費及會計</w:t>
      </w:r>
    </w:p>
    <w:p w:rsidR="00000000" w:rsidDel="00000000" w:rsidP="00000000" w:rsidRDefault="00000000" w:rsidRPr="00000000" w14:paraId="00000069">
      <w:pPr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第十</w:t>
      </w:r>
      <w:r w:rsidDel="00000000" w:rsidR="00000000" w:rsidRPr="00000000">
        <w:rPr>
          <w:sz w:val="28"/>
          <w:szCs w:val="28"/>
          <w:rtl w:val="0"/>
        </w:rPr>
        <w:t xml:space="preserve">七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條  本社經費來源如下：</w:t>
        <w:br w:type="textWrapping"/>
        <w:t xml:space="preserve">                  </w:t>
      </w: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入社費：個人社員收取新台幣</w:t>
      </w:r>
      <w:r w:rsidDel="00000000" w:rsidR="00000000" w:rsidRPr="00000000">
        <w:rPr>
          <w:sz w:val="28"/>
          <w:szCs w:val="28"/>
          <w:rtl w:val="0"/>
        </w:rPr>
        <w:t xml:space="preserve">伍佰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元</w:t>
      </w:r>
      <w:r w:rsidDel="00000000" w:rsidR="00000000" w:rsidRPr="00000000">
        <w:rPr>
          <w:sz w:val="28"/>
          <w:szCs w:val="28"/>
          <w:rtl w:val="0"/>
        </w:rPr>
        <w:t xml:space="preserve">整。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br w:type="textWrapping"/>
        <w:t xml:space="preserve">                  </w:t>
      </w:r>
      <w:r w:rsidDel="00000000" w:rsidR="00000000" w:rsidRPr="00000000">
        <w:rPr>
          <w:sz w:val="28"/>
          <w:szCs w:val="28"/>
          <w:rtl w:val="0"/>
        </w:rPr>
        <w:t xml:space="preserve">2.活動收入或課程收入。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        3.捐款：可設定不同捐款金額及相關回饋方案供捐款者選擇方案，由社團幹部會議提出討論後決議施行。</w:t>
      </w:r>
    </w:p>
    <w:p w:rsidR="00000000" w:rsidDel="00000000" w:rsidP="00000000" w:rsidRDefault="00000000" w:rsidRPr="00000000" w14:paraId="0000006B">
      <w:pPr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        4.社費收入之孳息。</w:t>
      </w:r>
    </w:p>
    <w:p w:rsidR="00000000" w:rsidDel="00000000" w:rsidP="00000000" w:rsidRDefault="00000000" w:rsidRPr="00000000" w14:paraId="0000006C">
      <w:pPr>
        <w:rPr>
          <w:rFonts w:ascii="BiauKai" w:cs="BiauKai" w:eastAsia="BiauKai" w:hAnsi="BiauKai"/>
          <w:sz w:val="28"/>
          <w:szCs w:val="28"/>
        </w:rPr>
        <w:sectPr>
          <w:footerReference r:id="rId6" w:type="default"/>
          <w:pgSz w:h="16838" w:w="11906" w:orient="portrait"/>
          <w:pgMar w:bottom="567" w:top="567" w:left="567" w:right="567" w:header="851" w:footer="992"/>
          <w:pgNumType w:start="1"/>
        </w:sect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                 5.其他主管機關補助。</w:t>
      </w:r>
    </w:p>
    <w:p w:rsidR="00000000" w:rsidDel="00000000" w:rsidP="00000000" w:rsidRDefault="00000000" w:rsidRPr="00000000" w14:paraId="0000006D">
      <w:pPr>
        <w:spacing w:line="8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284" w:top="284" w:left="567" w:right="567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iauKai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